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 w:ascii="宋体" w:hAnsi="宋体"/>
          <w:b/>
          <w:sz w:val="44"/>
          <w:szCs w:val="44"/>
        </w:rPr>
        <w:t>丽水学院引进人才</w:t>
      </w: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特聘岗）</w:t>
      </w:r>
    </w:p>
    <w:p>
      <w:pPr>
        <w:rPr>
          <w:rFonts w:hint="eastAsia" w:ascii="宋体" w:hAnsi="宋体"/>
          <w:b/>
          <w:sz w:val="24"/>
          <w:lang w:val="en-US" w:eastAsia="zh-CN"/>
        </w:rPr>
      </w:pPr>
    </w:p>
    <w:p>
      <w:p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      填表时间：</w:t>
      </w:r>
    </w:p>
    <w:tbl>
      <w:tblPr>
        <w:tblStyle w:val="2"/>
        <w:tblW w:w="107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"/>
        <w:gridCol w:w="662"/>
        <w:gridCol w:w="871"/>
        <w:gridCol w:w="431"/>
        <w:gridCol w:w="170"/>
        <w:gridCol w:w="539"/>
        <w:gridCol w:w="850"/>
        <w:gridCol w:w="15"/>
        <w:gridCol w:w="836"/>
        <w:gridCol w:w="1275"/>
        <w:gridCol w:w="156"/>
        <w:gridCol w:w="133"/>
        <w:gridCol w:w="49"/>
        <w:gridCol w:w="665"/>
        <w:gridCol w:w="704"/>
        <w:gridCol w:w="598"/>
        <w:gridCol w:w="1199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03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710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学历/学位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学科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专业技术职务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510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tabs>
                <w:tab w:val="center" w:pos="388"/>
              </w:tabs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宗教信仰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553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35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现任职岗位（职级）</w:t>
            </w:r>
          </w:p>
        </w:tc>
        <w:tc>
          <w:tcPr>
            <w:tcW w:w="3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561" w:hRule="atLeast"/>
        </w:trPr>
        <w:tc>
          <w:tcPr>
            <w:tcW w:w="10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46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一般从大学开始填写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止年月                  </w:t>
            </w: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学校                       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46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简历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止年月                   </w:t>
            </w: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单位                       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46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37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2841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  <w:t>奖惩名称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  <w:t>颁布单位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Hans"/>
              </w:rPr>
              <w:t>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5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0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2923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突出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业绩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近5年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7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填写要求：按类别从近到远填写，如获奖、项目、论文、人才称号等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除重大项目、顶尖论文、省部级教科研奖外，其他业绩只填主持人或第一作者/第一通讯作者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。突出业绩限填8项。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人才称号（填写省级及以上）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项目（填写省级及以上或重大横向项目）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论文（填写C3类及以上）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四、教科研成果奖（填写省级及以上）</w:t>
            </w:r>
          </w:p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573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引进人才的要求</w:t>
            </w:r>
          </w:p>
        </w:tc>
        <w:tc>
          <w:tcPr>
            <w:tcW w:w="9174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（包括本人待遇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及配偶、子女需要解决的问题）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708" w:type="dxa"/>
            <w:gridSpan w:val="1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二级单位填写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拟聘岗位</w:t>
            </w:r>
          </w:p>
        </w:tc>
        <w:tc>
          <w:tcPr>
            <w:tcW w:w="215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拟聘人才类别</w:t>
            </w: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拟聘年限</w:t>
            </w:r>
          </w:p>
        </w:tc>
        <w:tc>
          <w:tcPr>
            <w:tcW w:w="191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岗位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目标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任务</w:t>
            </w:r>
          </w:p>
        </w:tc>
        <w:tc>
          <w:tcPr>
            <w:tcW w:w="9290" w:type="dxa"/>
            <w:gridSpan w:val="18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填写要求：填写标志性任务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1.主持立项国家自然科学基金重点项目/国家社科基金重点项目1项；</w:t>
            </w:r>
          </w:p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2.获得教育部高等学校科学研究优秀成果奖（人文社会科学）、浙江省哲学社会科学优秀成果奖二等奖（排名第一）；</w:t>
            </w:r>
          </w:p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......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薪酬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待遇</w:t>
            </w:r>
          </w:p>
        </w:tc>
        <w:tc>
          <w:tcPr>
            <w:tcW w:w="9290" w:type="dxa"/>
            <w:gridSpan w:val="18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填写要求：需注明文件依据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根据《**》（丽学院〔2023〕**号）第几条：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综合年薪***；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科研启动经费***;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......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二级学院学术委员会意见</w:t>
            </w:r>
          </w:p>
        </w:tc>
        <w:tc>
          <w:tcPr>
            <w:tcW w:w="9290" w:type="dxa"/>
            <w:gridSpan w:val="18"/>
            <w:noWrap w:val="0"/>
            <w:vAlign w:val="top"/>
          </w:tcPr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填写要求：对人才突出业绩的真实性以及完成岗位目标任务的可行性提出意见。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经研究，***人才的**业绩**。经研判，该人才在聘期内可以完成岗位目标任务。......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二级学院意见</w:t>
            </w:r>
          </w:p>
        </w:tc>
        <w:tc>
          <w:tcPr>
            <w:tcW w:w="9290" w:type="dxa"/>
            <w:gridSpan w:val="18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708" w:type="dxa"/>
            <w:gridSpan w:val="19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人才工作领导小组办公室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9290" w:type="dxa"/>
            <w:gridSpan w:val="18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9290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备注：此表格适用柔性引进人才、资深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教授、兼职教授等人才聘用。</w:t>
      </w:r>
    </w:p>
    <w:sectPr>
      <w:pgSz w:w="11906" w:h="16838"/>
      <w:pgMar w:top="567" w:right="964" w:bottom="56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1E30"/>
    <w:multiLevelType w:val="singleLevel"/>
    <w:tmpl w:val="FFEE1E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CC5728"/>
    <w:multiLevelType w:val="singleLevel"/>
    <w:tmpl w:val="26CC5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jRlMGRkZDUyZDJhMzE1YWYzMTk5OTJlOGEyOTQifQ=="/>
  </w:docVars>
  <w:rsids>
    <w:rsidRoot w:val="326615F1"/>
    <w:rsid w:val="01FA27F5"/>
    <w:rsid w:val="02BC1699"/>
    <w:rsid w:val="06CB1D7C"/>
    <w:rsid w:val="0B180C9D"/>
    <w:rsid w:val="0B5114C7"/>
    <w:rsid w:val="0CAB281E"/>
    <w:rsid w:val="0E3258D8"/>
    <w:rsid w:val="0FC621C4"/>
    <w:rsid w:val="1272000B"/>
    <w:rsid w:val="15EA6CB8"/>
    <w:rsid w:val="16BB1A79"/>
    <w:rsid w:val="1C1D7169"/>
    <w:rsid w:val="1DE74340"/>
    <w:rsid w:val="20A01F11"/>
    <w:rsid w:val="2964075D"/>
    <w:rsid w:val="2B124BDC"/>
    <w:rsid w:val="304C386C"/>
    <w:rsid w:val="323C0B36"/>
    <w:rsid w:val="326615F1"/>
    <w:rsid w:val="345C5989"/>
    <w:rsid w:val="371511B8"/>
    <w:rsid w:val="391A4241"/>
    <w:rsid w:val="3A912B6E"/>
    <w:rsid w:val="3C9B7EF8"/>
    <w:rsid w:val="3E6A32B0"/>
    <w:rsid w:val="41BB6561"/>
    <w:rsid w:val="431855A6"/>
    <w:rsid w:val="44D75CFE"/>
    <w:rsid w:val="49556E31"/>
    <w:rsid w:val="565048AE"/>
    <w:rsid w:val="5E44794F"/>
    <w:rsid w:val="5E964BCE"/>
    <w:rsid w:val="61DC3384"/>
    <w:rsid w:val="67E307DC"/>
    <w:rsid w:val="6B482D63"/>
    <w:rsid w:val="6C5F6456"/>
    <w:rsid w:val="6D3B13CD"/>
    <w:rsid w:val="6ED72419"/>
    <w:rsid w:val="732955D8"/>
    <w:rsid w:val="75626173"/>
    <w:rsid w:val="792C776A"/>
    <w:rsid w:val="7C5C3399"/>
    <w:rsid w:val="7F567244"/>
    <w:rsid w:val="FC9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2023-11-16T14:22:00Z</dcterms:created>
  <dc:creator>LSXY</dc:creator>
  <cp:lastModifiedBy>关耳</cp:lastModifiedBy>
  <cp:lastPrinted>2024-04-11T09:09:00Z</cp:lastPrinted>
  <dcterms:modified xsi:type="dcterms:W3CDTF">2024-05-15T10:54:48Z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2AB2D29A0659487AB609159061B62481_12</vt:lpwstr>
  </property>
</Properties>
</file>